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9B" w:rsidRDefault="00A9559B">
      <w:pPr>
        <w:pStyle w:val="Standard"/>
        <w:spacing w:after="100"/>
        <w:ind w:left="-426"/>
        <w:rPr>
          <w:rFonts w:ascii="Arial" w:hAnsi="Arial" w:cs="Arial"/>
          <w:color w:val="0D0D0D"/>
        </w:rPr>
      </w:pPr>
    </w:p>
    <w:p w:rsidR="00A9559B" w:rsidRDefault="00A9559B">
      <w:pPr>
        <w:pStyle w:val="Standard"/>
        <w:ind w:left="-426"/>
        <w:rPr>
          <w:rFonts w:ascii="Arial" w:hAnsi="Arial" w:cs="Arial"/>
          <w:color w:val="0D0D0D"/>
        </w:rPr>
      </w:pPr>
    </w:p>
    <w:p w:rsidR="00A9559B" w:rsidRDefault="00A9559B">
      <w:pPr>
        <w:pStyle w:val="Standard"/>
        <w:ind w:left="-426" w:right="2411"/>
        <w:jc w:val="right"/>
        <w:rPr>
          <w:rFonts w:ascii="Arial" w:hAnsi="Arial" w:cs="Arial"/>
          <w:i/>
          <w:color w:val="0D0D0D"/>
          <w:sz w:val="20"/>
          <w:szCs w:val="20"/>
        </w:rPr>
      </w:pPr>
    </w:p>
    <w:p w:rsidR="00A9559B" w:rsidRDefault="00FD0C4F">
      <w:pPr>
        <w:pStyle w:val="Standard"/>
        <w:ind w:left="-426" w:right="2411"/>
        <w:jc w:val="both"/>
      </w:pPr>
      <w:r>
        <w:rPr>
          <w:rFonts w:ascii="Arial" w:hAnsi="Arial" w:cs="Arial"/>
          <w:i/>
          <w:color w:val="0D0D0D"/>
          <w:szCs w:val="20"/>
        </w:rPr>
        <w:t>Transmission par lettre AR n°</w:t>
      </w:r>
    </w:p>
    <w:p w:rsidR="00A9559B" w:rsidRDefault="00FD0C4F">
      <w:pPr>
        <w:pStyle w:val="Standard"/>
        <w:ind w:left="-426" w:right="2411"/>
        <w:jc w:val="right"/>
      </w:pPr>
      <w:r>
        <w:rPr>
          <w:rFonts w:ascii="Arial" w:hAnsi="Arial" w:cs="Arial"/>
          <w:i/>
          <w:color w:val="0D0D0D"/>
          <w:szCs w:val="20"/>
        </w:rPr>
        <w:t xml:space="preserve">                       A......................., le …........</w:t>
      </w:r>
    </w:p>
    <w:p w:rsidR="00A9559B" w:rsidRDefault="00FD0C4F">
      <w:pPr>
        <w:pStyle w:val="Standard"/>
        <w:spacing w:line="360" w:lineRule="auto"/>
        <w:ind w:left="-425" w:right="1702"/>
        <w:jc w:val="both"/>
      </w:pPr>
      <w:r>
        <w:rPr>
          <w:rFonts w:ascii="Arial" w:hAnsi="Arial" w:cs="Arial"/>
          <w:b/>
          <w:i/>
          <w:color w:val="0D0D0D"/>
          <w:szCs w:val="20"/>
        </w:rPr>
        <w:t>Objet :</w:t>
      </w:r>
      <w:r>
        <w:rPr>
          <w:rFonts w:ascii="Arial" w:hAnsi="Arial" w:cs="Arial"/>
          <w:color w:val="0D0D0D"/>
          <w:szCs w:val="20"/>
        </w:rPr>
        <w:tab/>
        <w:t>Lettre de refus</w:t>
      </w:r>
    </w:p>
    <w:p w:rsidR="00A9559B" w:rsidRDefault="00A9559B">
      <w:pPr>
        <w:pStyle w:val="Standard"/>
        <w:spacing w:line="360" w:lineRule="auto"/>
        <w:ind w:left="-425" w:right="1702"/>
        <w:rPr>
          <w:rFonts w:ascii="Arial" w:hAnsi="Arial" w:cs="Arial"/>
          <w:color w:val="0D0D0D"/>
          <w:sz w:val="20"/>
          <w:szCs w:val="20"/>
        </w:rPr>
      </w:pPr>
    </w:p>
    <w:p w:rsidR="00A9559B" w:rsidRDefault="00FD0C4F">
      <w:pPr>
        <w:pStyle w:val="Standard"/>
        <w:ind w:left="-426" w:right="426"/>
        <w:jc w:val="both"/>
      </w:pPr>
      <w:r>
        <w:rPr>
          <w:rFonts w:ascii="Arial" w:hAnsi="Arial" w:cs="Arial"/>
          <w:color w:val="0D0D0D"/>
          <w:szCs w:val="20"/>
        </w:rPr>
        <w:t>Monsieur le Directeur,</w:t>
      </w:r>
    </w:p>
    <w:p w:rsidR="00A9559B" w:rsidRDefault="00FD0C4F">
      <w:pPr>
        <w:pStyle w:val="Standard"/>
        <w:ind w:left="-426" w:right="426"/>
        <w:jc w:val="both"/>
      </w:pPr>
      <w:r>
        <w:rPr>
          <w:rFonts w:ascii="Arial" w:hAnsi="Arial" w:cs="Arial"/>
          <w:color w:val="0D0D0D"/>
          <w:szCs w:val="20"/>
        </w:rPr>
        <w:t>Je me permets de vous solliciter au sujet de votre projet de remplacement du compteur auquel mon installation électrique est raccordée (PDL n°</w:t>
      </w:r>
      <w:bookmarkStart w:id="0" w:name="_GoBack"/>
      <w:bookmarkEnd w:id="0"/>
      <w:r w:rsidR="00EB1372">
        <w:rPr>
          <w:rFonts w:ascii="Arial" w:hAnsi="Arial" w:cs="Arial"/>
          <w:color w:val="0D0D0D"/>
          <w:szCs w:val="20"/>
        </w:rPr>
        <w:t>..   …   …   …   …</w:t>
      </w:r>
      <w:r>
        <w:rPr>
          <w:rFonts w:ascii="Arial" w:hAnsi="Arial" w:cs="Arial"/>
          <w:color w:val="0D0D0D"/>
          <w:szCs w:val="20"/>
        </w:rPr>
        <w:t xml:space="preserve">), tel que figurant sur ma facture, par un compteur communicant de type « </w:t>
      </w:r>
      <w:proofErr w:type="spellStart"/>
      <w:r>
        <w:rPr>
          <w:rFonts w:ascii="Arial" w:hAnsi="Arial" w:cs="Arial"/>
          <w:color w:val="0D0D0D"/>
          <w:szCs w:val="20"/>
        </w:rPr>
        <w:t>Linky</w:t>
      </w:r>
      <w:proofErr w:type="spellEnd"/>
      <w:r>
        <w:rPr>
          <w:rFonts w:ascii="Arial" w:hAnsi="Arial" w:cs="Arial"/>
          <w:color w:val="0D0D0D"/>
          <w:szCs w:val="20"/>
        </w:rPr>
        <w:t xml:space="preserve"> ».</w:t>
      </w:r>
    </w:p>
    <w:p w:rsidR="00A9559B" w:rsidRDefault="00FD0C4F">
      <w:pPr>
        <w:pStyle w:val="Standard"/>
        <w:ind w:left="-426" w:right="426"/>
        <w:jc w:val="both"/>
      </w:pPr>
      <w:r>
        <w:rPr>
          <w:rFonts w:ascii="Arial" w:hAnsi="Arial" w:cs="Arial"/>
          <w:color w:val="0D0D0D"/>
          <w:szCs w:val="20"/>
        </w:rPr>
        <w:t>Comme vous le savez, ce compteur communicant a vocation à enregistrer et traiter des données dont j’ai la libre disposition, en vertu de l’article R. 341-5 du code de l’énergie.</w:t>
      </w:r>
    </w:p>
    <w:p w:rsidR="00A9559B" w:rsidRDefault="00FD0C4F">
      <w:pPr>
        <w:pStyle w:val="Standard"/>
        <w:ind w:left="-426" w:right="426"/>
        <w:jc w:val="both"/>
      </w:pPr>
      <w:r>
        <w:rPr>
          <w:rFonts w:ascii="Arial" w:hAnsi="Arial" w:cs="Arial"/>
          <w:color w:val="0D0D0D"/>
          <w:szCs w:val="20"/>
        </w:rPr>
        <w:t>L’exercice de ce droit suppose que je puisse disposer d’une information exhaustive sur les fonctionnalités de ce compteur, les risques qu’il présente en matière d’atteinte à la vie privée et les droits dont je dispose pour les maîtriser, conformément aux recommandations de la commission nationale de l’informatique et des libertés (CNIL) formulées en la matière.</w:t>
      </w:r>
    </w:p>
    <w:p w:rsidR="00A9559B" w:rsidRDefault="00FD0C4F">
      <w:pPr>
        <w:pStyle w:val="Standard"/>
        <w:ind w:left="-426" w:right="426"/>
        <w:jc w:val="both"/>
      </w:pPr>
      <w:r>
        <w:rPr>
          <w:rFonts w:ascii="Arial" w:hAnsi="Arial" w:cs="Arial"/>
          <w:color w:val="0D0D0D"/>
          <w:szCs w:val="20"/>
        </w:rPr>
        <w:t>Or, l’installation de ce nouveau compteur comme les modalités d’exercice de mes droits n’apparaissent pas prévues par le contrat de distribution d’électricité qui nous lie, lequel doit nécessairement être amendé et approuvé par mes soins, et ce au moins un mois avant l’application des nouvelles conditions contractuelles, c’est-à-dire au moins un mois avant l’installation du nouveau compteur, conformément aux dispositions de l’article L.224-10 du code de la consommation.</w:t>
      </w:r>
    </w:p>
    <w:p w:rsidR="00A9559B" w:rsidRDefault="00FD0C4F">
      <w:pPr>
        <w:pStyle w:val="Standard"/>
        <w:ind w:left="-426" w:right="426"/>
        <w:jc w:val="both"/>
      </w:pPr>
      <w:r>
        <w:rPr>
          <w:rFonts w:ascii="Arial" w:hAnsi="Arial" w:cs="Arial"/>
          <w:color w:val="0D0D0D"/>
          <w:szCs w:val="20"/>
        </w:rPr>
        <w:t>En ce qui concerne le risque lié aux ondes électromagnétiques, qu’émet le système « </w:t>
      </w:r>
      <w:proofErr w:type="spellStart"/>
      <w:r>
        <w:rPr>
          <w:rFonts w:ascii="Arial" w:hAnsi="Arial" w:cs="Arial"/>
          <w:color w:val="0D0D0D"/>
          <w:szCs w:val="20"/>
        </w:rPr>
        <w:t>Linky</w:t>
      </w:r>
      <w:proofErr w:type="spellEnd"/>
      <w:r>
        <w:rPr>
          <w:rFonts w:ascii="Arial" w:hAnsi="Arial" w:cs="Arial"/>
          <w:color w:val="0D0D0D"/>
          <w:szCs w:val="20"/>
        </w:rPr>
        <w:t xml:space="preserve"> », reconnus potentiellement cancérigènes par l’Oms, il semblerait que les études n’aient pas totalement écarté le risque pour la santé humaine, même à faible dose ; en outre, les études de l’ANFR ne tiennent pas compte de celles qui seront émises par l’Emetteur Radio </w:t>
      </w:r>
      <w:proofErr w:type="spellStart"/>
      <w:r>
        <w:rPr>
          <w:rFonts w:ascii="Arial" w:hAnsi="Arial" w:cs="Arial"/>
          <w:color w:val="0D0D0D"/>
          <w:szCs w:val="20"/>
        </w:rPr>
        <w:t>Linky</w:t>
      </w:r>
      <w:proofErr w:type="spellEnd"/>
      <w:r>
        <w:rPr>
          <w:rFonts w:ascii="Arial" w:hAnsi="Arial" w:cs="Arial"/>
          <w:color w:val="0D0D0D"/>
          <w:szCs w:val="20"/>
        </w:rPr>
        <w:t xml:space="preserve"> car celui-ci n’est pas encore en service.</w:t>
      </w:r>
    </w:p>
    <w:p w:rsidR="00A9559B" w:rsidRDefault="00FD0C4F">
      <w:pPr>
        <w:pStyle w:val="Standard"/>
        <w:ind w:left="-426" w:right="426"/>
        <w:jc w:val="both"/>
      </w:pPr>
      <w:r>
        <w:rPr>
          <w:rFonts w:ascii="Arial" w:hAnsi="Arial" w:cs="Arial"/>
          <w:color w:val="0D0D0D"/>
          <w:szCs w:val="20"/>
        </w:rPr>
        <w:t>De plus, il n’y a aucune certitude que votre appareil soit bien adapté à toutes les installations électriques</w:t>
      </w:r>
      <w:proofErr w:type="gramStart"/>
      <w:r>
        <w:rPr>
          <w:rFonts w:ascii="Arial" w:hAnsi="Arial" w:cs="Arial"/>
          <w:color w:val="0D0D0D"/>
          <w:szCs w:val="20"/>
        </w:rPr>
        <w:t>.,</w:t>
      </w:r>
      <w:proofErr w:type="gramEnd"/>
    </w:p>
    <w:p w:rsidR="00A9559B" w:rsidRDefault="00FD0C4F">
      <w:pPr>
        <w:pStyle w:val="Standard"/>
        <w:ind w:left="-426" w:right="426"/>
        <w:jc w:val="both"/>
      </w:pPr>
      <w:r>
        <w:rPr>
          <w:rFonts w:ascii="Arial" w:hAnsi="Arial" w:cs="Arial"/>
          <w:color w:val="0D0D0D"/>
          <w:szCs w:val="20"/>
        </w:rPr>
        <w:t>Enfin, si vous imposez votre compteur légalement il doit être gratuit sinon cela s'appelle de la vente forcée et elle est interdite par le code de la consommation même si le paiement est différé.</w:t>
      </w:r>
    </w:p>
    <w:p w:rsidR="00A9559B" w:rsidRDefault="00A9559B">
      <w:pPr>
        <w:pStyle w:val="Standard"/>
        <w:ind w:left="-426" w:right="426"/>
        <w:jc w:val="both"/>
        <w:rPr>
          <w:rFonts w:ascii="Arial" w:hAnsi="Arial" w:cs="Arial"/>
          <w:color w:val="0D0D0D"/>
          <w:szCs w:val="20"/>
        </w:rPr>
      </w:pPr>
    </w:p>
    <w:p w:rsidR="00A9559B" w:rsidRDefault="00FD0C4F">
      <w:pPr>
        <w:pStyle w:val="Standard"/>
        <w:ind w:left="-426" w:right="426"/>
        <w:jc w:val="both"/>
      </w:pPr>
      <w:r>
        <w:rPr>
          <w:rFonts w:ascii="Arial" w:hAnsi="Arial" w:cs="Arial"/>
          <w:color w:val="0D0D0D"/>
          <w:szCs w:val="20"/>
        </w:rPr>
        <w:t>Aussi, je vous serais reconnaissant de me communiquer, dans un délai de quinze jours :</w:t>
      </w:r>
    </w:p>
    <w:p w:rsidR="00A9559B" w:rsidRDefault="00FD0C4F">
      <w:pPr>
        <w:pStyle w:val="Standard"/>
        <w:ind w:left="-426" w:right="426"/>
        <w:jc w:val="both"/>
      </w:pPr>
      <w:r>
        <w:rPr>
          <w:rFonts w:ascii="Arial" w:hAnsi="Arial" w:cs="Arial"/>
          <w:color w:val="0D0D0D"/>
          <w:szCs w:val="20"/>
        </w:rPr>
        <w:t xml:space="preserve">- une présentation détaillée des fonctionnalités du compteur </w:t>
      </w:r>
      <w:proofErr w:type="spellStart"/>
      <w:r>
        <w:rPr>
          <w:rFonts w:ascii="Arial" w:hAnsi="Arial" w:cs="Arial"/>
          <w:color w:val="0D0D0D"/>
          <w:szCs w:val="20"/>
        </w:rPr>
        <w:t>Linky</w:t>
      </w:r>
      <w:proofErr w:type="spellEnd"/>
      <w:r>
        <w:rPr>
          <w:rFonts w:ascii="Arial" w:hAnsi="Arial" w:cs="Arial"/>
          <w:color w:val="0D0D0D"/>
          <w:szCs w:val="20"/>
        </w:rPr>
        <w:t xml:space="preserve"> ;</w:t>
      </w:r>
    </w:p>
    <w:p w:rsidR="00A9559B" w:rsidRDefault="00FD0C4F">
      <w:pPr>
        <w:pStyle w:val="Standard"/>
        <w:ind w:left="-426" w:right="426"/>
        <w:jc w:val="both"/>
      </w:pPr>
      <w:r>
        <w:rPr>
          <w:rFonts w:ascii="Arial" w:hAnsi="Arial" w:cs="Arial"/>
          <w:color w:val="0D0D0D"/>
          <w:szCs w:val="20"/>
        </w:rPr>
        <w:lastRenderedPageBreak/>
        <w:t>- une présentation détaillée des données personnelles susceptibles d’être recueillies par ce compteur ;</w:t>
      </w:r>
    </w:p>
    <w:p w:rsidR="00A9559B" w:rsidRDefault="00FD0C4F">
      <w:pPr>
        <w:pStyle w:val="Standard"/>
        <w:ind w:left="-426" w:right="426"/>
        <w:jc w:val="both"/>
      </w:pPr>
      <w:r>
        <w:rPr>
          <w:rFonts w:ascii="Arial" w:hAnsi="Arial" w:cs="Arial"/>
          <w:color w:val="0D0D0D"/>
          <w:szCs w:val="20"/>
        </w:rPr>
        <w:t>- l’étude d’impact sur la vie privée préalable à ce déploiement, telle que prévue par la CNIL et dûment notifiée à celle-ci ;</w:t>
      </w:r>
    </w:p>
    <w:p w:rsidR="00A9559B" w:rsidRDefault="00FD0C4F">
      <w:pPr>
        <w:pStyle w:val="Standard"/>
        <w:ind w:left="-426" w:right="426"/>
        <w:jc w:val="both"/>
      </w:pPr>
      <w:r>
        <w:rPr>
          <w:rFonts w:ascii="Arial" w:hAnsi="Arial" w:cs="Arial"/>
          <w:color w:val="0D0D0D"/>
          <w:szCs w:val="20"/>
        </w:rPr>
        <w:t>- un projet d’avenant au contrat de distribution d’électricité prévoyant l’installation d’un nouveau compteur et fixant les modalités me permettant d’autoriser ou de refuser l’enregistrement, la collecte, l’utilisation et/ou la transmission à des tiers de mes données personnelles de consommation telles qu’elles sont relevées par ce compteur, et ce dans les conditions préconisées par la CNIL.</w:t>
      </w:r>
    </w:p>
    <w:p w:rsidR="00A9559B" w:rsidRDefault="00FD0C4F">
      <w:pPr>
        <w:pStyle w:val="Standard"/>
        <w:ind w:left="-426" w:right="426"/>
        <w:jc w:val="both"/>
      </w:pPr>
      <w:r>
        <w:rPr>
          <w:rFonts w:ascii="Arial" w:hAnsi="Arial" w:cs="Arial"/>
          <w:color w:val="0D0D0D"/>
          <w:szCs w:val="20"/>
        </w:rPr>
        <w:t xml:space="preserve">- des études prouvant </w:t>
      </w:r>
      <w:proofErr w:type="gramStart"/>
      <w:r>
        <w:rPr>
          <w:rFonts w:ascii="Arial" w:hAnsi="Arial" w:cs="Arial"/>
          <w:color w:val="0D0D0D"/>
          <w:szCs w:val="20"/>
        </w:rPr>
        <w:t>la</w:t>
      </w:r>
      <w:proofErr w:type="gramEnd"/>
      <w:r>
        <w:rPr>
          <w:rFonts w:ascii="Arial" w:hAnsi="Arial" w:cs="Arial"/>
          <w:color w:val="0D0D0D"/>
          <w:szCs w:val="20"/>
        </w:rPr>
        <w:t xml:space="preserve"> non toxicité des ondes supplémentaires qui seront émises à partir de l’Emetteur Radio </w:t>
      </w:r>
      <w:proofErr w:type="spellStart"/>
      <w:r>
        <w:rPr>
          <w:rFonts w:ascii="Arial" w:hAnsi="Arial" w:cs="Arial"/>
          <w:color w:val="0D0D0D"/>
          <w:szCs w:val="20"/>
        </w:rPr>
        <w:t>Linky</w:t>
      </w:r>
      <w:proofErr w:type="spellEnd"/>
      <w:r>
        <w:rPr>
          <w:rFonts w:ascii="Arial" w:hAnsi="Arial" w:cs="Arial"/>
          <w:color w:val="0D0D0D"/>
          <w:szCs w:val="20"/>
        </w:rPr>
        <w:t xml:space="preserve"> ajoutant ainsi un super wifi dans le foyer ou à partir des concentrateurs de quartier. Je vous rappelle que le principe de sobriété instauré par la loi n° 2015-136 du 9 février 2015 (dite loi Abeille). Il en va de même pour le CPL. Son utilisation entraîne des émissions d’ondes le long du réseau électrique à l’intérieur des logements. L’Anses a préconisé « d’étudier la possibilité d’installer des filtres pour les personnes qui le souhaiteraient, permettant d’éviter la propagation des signaux CPL à l’intérieur des logements (conclusions sur CES, avis révisé de l’Anses du 7 juin 2017, Exposition de la population aux champs électromagnétiques émis par les « compteurs communicants »). Aussi, le passage systématique du CPL méconnait le principe de sobriété de l’exposition du public aux champs électromagnétiques consacré par l’article 1er de la loi n°2015-136 précitée.</w:t>
      </w:r>
    </w:p>
    <w:p w:rsidR="00A9559B" w:rsidRDefault="00FD0C4F">
      <w:pPr>
        <w:pStyle w:val="Standard"/>
        <w:ind w:left="-426" w:right="426"/>
        <w:jc w:val="both"/>
      </w:pPr>
      <w:r>
        <w:rPr>
          <w:rFonts w:ascii="Arial" w:hAnsi="Arial" w:cs="Arial"/>
          <w:color w:val="0D0D0D"/>
          <w:szCs w:val="20"/>
        </w:rPr>
        <w:t>- la preuve que la domotique présente à mon domicile ainsi que tous les appareils électriques (électro-ménager, informatique…) pourront continuer de fonctionner sans aucune difficulté en présence du CPL dont les radiofréquences comprises entre 35,9 kHz et 90,6 kHz sont prévues en superposition au 50 Hz et que toutes les mesures nécessaires ont été prises pour que ce dernier n’occasionne aucun dommage en matière de santé et ne porte pas atteinte à la protection de mes données personnelles.</w:t>
      </w:r>
    </w:p>
    <w:p w:rsidR="00A9559B" w:rsidRDefault="00FD0C4F">
      <w:pPr>
        <w:pStyle w:val="Standard"/>
        <w:ind w:left="-426" w:right="426"/>
        <w:jc w:val="both"/>
      </w:pPr>
      <w:r>
        <w:rPr>
          <w:rFonts w:ascii="Arial" w:hAnsi="Arial" w:cs="Arial"/>
          <w:color w:val="0D0D0D"/>
          <w:szCs w:val="20"/>
        </w:rPr>
        <w:t>- l’attestation de l’assurance couvrant les risques sanitaires et matériels liés à l'installation de ce compteur tels que les incendies et les appareils endommagés.</w:t>
      </w:r>
    </w:p>
    <w:p w:rsidR="00A9559B" w:rsidRDefault="00FD0C4F">
      <w:pPr>
        <w:pStyle w:val="Standard"/>
        <w:ind w:left="-426" w:right="426"/>
        <w:jc w:val="both"/>
      </w:pPr>
      <w:r>
        <w:rPr>
          <w:rFonts w:ascii="Arial" w:hAnsi="Arial" w:cs="Arial"/>
          <w:color w:val="0D0D0D"/>
          <w:szCs w:val="20"/>
        </w:rPr>
        <w:t>- l’assurance que vous avez pris soin de vérifier que votre matériel est adapté à mon installation électrique qui fonctionne très bien avec mon compteur actuel ; et que vous respectez bien la norme NF C14100 qui impose depuis 2007 certaines règles pour la pose de compteurs comme celles indiquées ci-dessous :</w:t>
      </w:r>
    </w:p>
    <w:p w:rsidR="00A9559B" w:rsidRDefault="00FD0C4F">
      <w:pPr>
        <w:pStyle w:val="Standard"/>
        <w:ind w:left="708" w:right="426"/>
        <w:jc w:val="both"/>
      </w:pPr>
      <w:r>
        <w:rPr>
          <w:rFonts w:ascii="Arial" w:hAnsi="Arial" w:cs="Arial"/>
          <w:color w:val="0D0D0D"/>
          <w:szCs w:val="20"/>
        </w:rPr>
        <w:t xml:space="preserve">• </w:t>
      </w:r>
      <w:proofErr w:type="spellStart"/>
      <w:r>
        <w:rPr>
          <w:rFonts w:ascii="Arial" w:hAnsi="Arial" w:cs="Arial"/>
          <w:color w:val="0D0D0D"/>
          <w:szCs w:val="20"/>
        </w:rPr>
        <w:t>Linky</w:t>
      </w:r>
      <w:proofErr w:type="spellEnd"/>
      <w:r>
        <w:rPr>
          <w:rFonts w:ascii="Arial" w:hAnsi="Arial" w:cs="Arial"/>
          <w:color w:val="0D0D0D"/>
          <w:szCs w:val="20"/>
        </w:rPr>
        <w:t xml:space="preserve"> est en plastique auto-extinguible et les platines plastiques prévues pour ce type de compteur soumis à échauffement doivent être également auto-extinguibles.</w:t>
      </w:r>
    </w:p>
    <w:p w:rsidR="00A9559B" w:rsidRDefault="00FD0C4F">
      <w:pPr>
        <w:pStyle w:val="Standard"/>
        <w:ind w:left="708" w:right="426"/>
        <w:jc w:val="both"/>
      </w:pPr>
      <w:r>
        <w:rPr>
          <w:rFonts w:ascii="Arial" w:hAnsi="Arial" w:cs="Arial"/>
          <w:color w:val="0D0D0D"/>
          <w:szCs w:val="20"/>
        </w:rPr>
        <w:t xml:space="preserve">• Ce n’est pas le cas dans les installations existantes (tableautin de bois) sur lesquelles les poseurs installent le compteur </w:t>
      </w:r>
      <w:proofErr w:type="spellStart"/>
      <w:r>
        <w:rPr>
          <w:rFonts w:ascii="Arial" w:hAnsi="Arial" w:cs="Arial"/>
          <w:color w:val="0D0D0D"/>
          <w:szCs w:val="20"/>
        </w:rPr>
        <w:t>linky</w:t>
      </w:r>
      <w:proofErr w:type="spellEnd"/>
      <w:r>
        <w:rPr>
          <w:rFonts w:ascii="Arial" w:hAnsi="Arial" w:cs="Arial"/>
          <w:color w:val="0D0D0D"/>
          <w:szCs w:val="20"/>
        </w:rPr>
        <w:t>.</w:t>
      </w:r>
    </w:p>
    <w:p w:rsidR="00A9559B" w:rsidRDefault="00FD0C4F">
      <w:pPr>
        <w:pStyle w:val="Standard"/>
        <w:ind w:left="708" w:right="426"/>
        <w:jc w:val="both"/>
      </w:pPr>
      <w:r>
        <w:rPr>
          <w:rFonts w:ascii="Arial" w:hAnsi="Arial" w:cs="Arial"/>
          <w:color w:val="0D0D0D"/>
          <w:szCs w:val="20"/>
        </w:rPr>
        <w:t>• Un échauffement peut conduire à la flamme contrairement aux platines spécifiques.</w:t>
      </w:r>
    </w:p>
    <w:p w:rsidR="00A9559B" w:rsidRDefault="00FD0C4F">
      <w:pPr>
        <w:pStyle w:val="Standard"/>
        <w:ind w:left="708" w:right="426"/>
        <w:jc w:val="both"/>
      </w:pPr>
      <w:r>
        <w:rPr>
          <w:rFonts w:ascii="Arial" w:hAnsi="Arial" w:cs="Arial"/>
          <w:color w:val="0D0D0D"/>
          <w:szCs w:val="20"/>
        </w:rPr>
        <w:lastRenderedPageBreak/>
        <w:t xml:space="preserve">• La norme NF C14 100 interdit de façon absolue d'installer un </w:t>
      </w:r>
      <w:proofErr w:type="spellStart"/>
      <w:r>
        <w:rPr>
          <w:rFonts w:ascii="Arial" w:hAnsi="Arial" w:cs="Arial"/>
          <w:color w:val="0D0D0D"/>
          <w:szCs w:val="20"/>
        </w:rPr>
        <w:t>réenclenchement</w:t>
      </w:r>
      <w:proofErr w:type="spellEnd"/>
      <w:r>
        <w:rPr>
          <w:rFonts w:ascii="Arial" w:hAnsi="Arial" w:cs="Arial"/>
          <w:color w:val="0D0D0D"/>
          <w:szCs w:val="20"/>
        </w:rPr>
        <w:t xml:space="preserve"> automatique (ce que fait </w:t>
      </w:r>
      <w:proofErr w:type="spellStart"/>
      <w:r>
        <w:rPr>
          <w:rFonts w:ascii="Arial" w:hAnsi="Arial" w:cs="Arial"/>
          <w:color w:val="0D0D0D"/>
          <w:szCs w:val="20"/>
        </w:rPr>
        <w:t>Linky</w:t>
      </w:r>
      <w:proofErr w:type="spellEnd"/>
      <w:r>
        <w:rPr>
          <w:rFonts w:ascii="Arial" w:hAnsi="Arial" w:cs="Arial"/>
          <w:color w:val="0D0D0D"/>
          <w:szCs w:val="20"/>
        </w:rPr>
        <w:t>) sur un AGCP (notre disjoncteur)</w:t>
      </w:r>
    </w:p>
    <w:p w:rsidR="00A9559B" w:rsidRDefault="00FD0C4F">
      <w:pPr>
        <w:pStyle w:val="Standard"/>
        <w:ind w:left="708" w:right="426"/>
        <w:jc w:val="both"/>
      </w:pPr>
      <w:r>
        <w:rPr>
          <w:rFonts w:ascii="Arial" w:hAnsi="Arial" w:cs="Arial"/>
          <w:color w:val="0D0D0D"/>
          <w:szCs w:val="20"/>
        </w:rPr>
        <w:t xml:space="preserve">• La norme interdit également de placer des compteurs électroniques dans des zones potentiellement dangereuses (humidité, poussière) et les compteurs </w:t>
      </w:r>
      <w:proofErr w:type="spellStart"/>
      <w:r>
        <w:rPr>
          <w:rFonts w:ascii="Arial" w:hAnsi="Arial" w:cs="Arial"/>
          <w:color w:val="0D0D0D"/>
          <w:szCs w:val="20"/>
        </w:rPr>
        <w:t>Linky</w:t>
      </w:r>
      <w:proofErr w:type="spellEnd"/>
      <w:r>
        <w:rPr>
          <w:rFonts w:ascii="Arial" w:hAnsi="Arial" w:cs="Arial"/>
          <w:color w:val="0D0D0D"/>
          <w:szCs w:val="20"/>
        </w:rPr>
        <w:t xml:space="preserve"> devraient bien souvent être installés ailleurs que là où ils sont mis.</w:t>
      </w:r>
    </w:p>
    <w:p w:rsidR="00A9559B" w:rsidRDefault="00FD0C4F">
      <w:pPr>
        <w:pStyle w:val="Standard"/>
        <w:ind w:left="-426" w:right="426"/>
        <w:jc w:val="both"/>
      </w:pPr>
      <w:r>
        <w:rPr>
          <w:rFonts w:ascii="Arial" w:hAnsi="Arial" w:cs="Arial"/>
          <w:color w:val="0D0D0D"/>
          <w:szCs w:val="20"/>
        </w:rPr>
        <w:t>-  Une confirmation de votre part que l’installation du compteur sera gratuite, sans augmentation du TURPE.</w:t>
      </w:r>
    </w:p>
    <w:p w:rsidR="00A9559B" w:rsidRDefault="00A9559B">
      <w:pPr>
        <w:pStyle w:val="Standard"/>
        <w:ind w:left="-426" w:right="426"/>
        <w:jc w:val="both"/>
        <w:rPr>
          <w:rFonts w:ascii="Arial" w:hAnsi="Arial" w:cs="Arial"/>
          <w:color w:val="0D0D0D"/>
          <w:szCs w:val="20"/>
        </w:rPr>
      </w:pPr>
    </w:p>
    <w:p w:rsidR="00A9559B" w:rsidRDefault="00FD0C4F">
      <w:pPr>
        <w:pStyle w:val="Standard"/>
        <w:ind w:left="-426" w:right="426"/>
        <w:jc w:val="both"/>
      </w:pPr>
      <w:r>
        <w:rPr>
          <w:rFonts w:ascii="Arial" w:hAnsi="Arial" w:cs="Arial"/>
          <w:color w:val="0D0D0D"/>
          <w:szCs w:val="20"/>
        </w:rPr>
        <w:t>L’implantation de ce compteur ne pouvant intervenir avant la conclusion de cet avenant, je vous remercie de renoncer à l’installation de ce compteur préalablement à la conclusion de cet avenant.</w:t>
      </w:r>
    </w:p>
    <w:p w:rsidR="00A9559B" w:rsidRDefault="00FD0C4F">
      <w:pPr>
        <w:pStyle w:val="Standard"/>
        <w:ind w:left="-426" w:right="426"/>
        <w:jc w:val="both"/>
      </w:pPr>
      <w:r>
        <w:rPr>
          <w:rFonts w:ascii="Arial" w:hAnsi="Arial" w:cs="Arial"/>
          <w:color w:val="0D0D0D"/>
          <w:szCs w:val="20"/>
        </w:rPr>
        <w:t>A défaut, je serais contraint d’engager toutes voies de droit propres à la défense de mes intérêts.</w:t>
      </w:r>
    </w:p>
    <w:p w:rsidR="00A9559B" w:rsidRDefault="00FD0C4F">
      <w:pPr>
        <w:pStyle w:val="Standard"/>
        <w:ind w:left="-426" w:right="426"/>
        <w:jc w:val="both"/>
      </w:pPr>
      <w:r>
        <w:rPr>
          <w:rFonts w:ascii="Arial" w:hAnsi="Arial" w:cs="Arial"/>
          <w:color w:val="0D0D0D"/>
          <w:szCs w:val="20"/>
        </w:rPr>
        <w:t>Vous devez de ce fait considérer la présente lettre comme valant mise en demeure, avec toutes les conséquences que la loi et les tribunaux accordent à ce type de lettre.</w:t>
      </w:r>
    </w:p>
    <w:p w:rsidR="00A9559B" w:rsidRDefault="00FD0C4F">
      <w:pPr>
        <w:pStyle w:val="Standard"/>
        <w:ind w:left="-426" w:right="426"/>
        <w:jc w:val="both"/>
      </w:pPr>
      <w:r>
        <w:rPr>
          <w:rFonts w:ascii="Arial" w:hAnsi="Arial" w:cs="Arial"/>
          <w:color w:val="0D0D0D"/>
          <w:szCs w:val="20"/>
        </w:rPr>
        <w:t>Vous souhaitant bonne réception des présentes et comptant sur votre bonne volonté,</w:t>
      </w:r>
    </w:p>
    <w:p w:rsidR="00A9559B" w:rsidRDefault="00FD0C4F">
      <w:pPr>
        <w:pStyle w:val="Standard"/>
        <w:ind w:left="-426" w:right="426"/>
        <w:jc w:val="both"/>
      </w:pPr>
      <w:r>
        <w:rPr>
          <w:rFonts w:ascii="Arial" w:hAnsi="Arial" w:cs="Arial"/>
          <w:color w:val="0D0D0D"/>
          <w:szCs w:val="20"/>
        </w:rPr>
        <w:t>Veuillez agréer, Monsieur le Président, l’expression de mes salutations distinguées.</w:t>
      </w:r>
    </w:p>
    <w:p w:rsidR="00A9559B" w:rsidRDefault="00A9559B">
      <w:pPr>
        <w:pStyle w:val="Standard"/>
        <w:ind w:left="-426" w:right="426"/>
        <w:jc w:val="both"/>
        <w:rPr>
          <w:rFonts w:ascii="Arial" w:hAnsi="Arial" w:cs="Arial"/>
          <w:color w:val="0D0D0D"/>
          <w:szCs w:val="20"/>
        </w:rPr>
      </w:pPr>
    </w:p>
    <w:p w:rsidR="00A9559B" w:rsidRDefault="00FD0C4F">
      <w:pPr>
        <w:pStyle w:val="Standard"/>
        <w:spacing w:after="0"/>
        <w:ind w:left="-426" w:right="426"/>
        <w:jc w:val="right"/>
      </w:pPr>
      <w:r>
        <w:rPr>
          <w:rFonts w:ascii="Arial" w:hAnsi="Arial" w:cs="Arial"/>
          <w:b/>
          <w:color w:val="0D0D0D"/>
          <w:szCs w:val="20"/>
        </w:rPr>
        <w:t>[NOM PRENOM</w:t>
      </w:r>
    </w:p>
    <w:p w:rsidR="00A9559B" w:rsidRDefault="00FD0C4F">
      <w:pPr>
        <w:pStyle w:val="Standard"/>
        <w:spacing w:after="0"/>
        <w:ind w:left="-426" w:right="426"/>
        <w:jc w:val="right"/>
      </w:pPr>
      <w:r>
        <w:rPr>
          <w:rFonts w:ascii="Arial" w:hAnsi="Arial" w:cs="Arial"/>
          <w:b/>
          <w:color w:val="0D0D0D"/>
          <w:szCs w:val="20"/>
        </w:rPr>
        <w:t>SIGNATURE]</w:t>
      </w:r>
    </w:p>
    <w:p w:rsidR="00A9559B" w:rsidRDefault="00A9559B">
      <w:pPr>
        <w:pStyle w:val="Standard"/>
        <w:spacing w:after="0"/>
        <w:ind w:left="-426" w:right="426"/>
        <w:jc w:val="right"/>
        <w:rPr>
          <w:rFonts w:ascii="Arial" w:hAnsi="Arial" w:cs="Arial"/>
          <w:i/>
          <w:color w:val="0D0D0D"/>
          <w:szCs w:val="20"/>
        </w:rPr>
      </w:pPr>
    </w:p>
    <w:p w:rsidR="00A9559B" w:rsidRDefault="00FD0C4F">
      <w:pPr>
        <w:pStyle w:val="Sansinterligne"/>
        <w:ind w:left="-284"/>
      </w:pPr>
      <w:r>
        <w:rPr>
          <w:i/>
        </w:rPr>
        <w:t xml:space="preserve">PJ :  </w:t>
      </w:r>
    </w:p>
    <w:p w:rsidR="00A9559B" w:rsidRDefault="00A9559B">
      <w:pPr>
        <w:pStyle w:val="Sansinterligne"/>
        <w:ind w:left="-284"/>
        <w:rPr>
          <w:i/>
        </w:rPr>
      </w:pPr>
    </w:p>
    <w:p w:rsidR="00A9559B" w:rsidRDefault="00FD0C4F">
      <w:pPr>
        <w:pStyle w:val="Sansinterligne"/>
        <w:ind w:left="-284"/>
      </w:pPr>
      <w:r>
        <w:rPr>
          <w:i/>
        </w:rPr>
        <w:t>Copie (en recommandé) de la lettre de refus à la société sous-traitante si vous avez déjà été contacté</w:t>
      </w:r>
    </w:p>
    <w:p w:rsidR="00A9559B" w:rsidRDefault="00A9559B">
      <w:pPr>
        <w:pStyle w:val="Standard"/>
        <w:spacing w:after="0"/>
        <w:ind w:left="-426" w:right="426"/>
        <w:jc w:val="right"/>
      </w:pPr>
    </w:p>
    <w:sectPr w:rsidR="00A9559B" w:rsidSect="00A9559B">
      <w:headerReference w:type="default" r:id="rId7"/>
      <w:footerReference w:type="default" r:id="rId8"/>
      <w:headerReference w:type="first" r:id="rId9"/>
      <w:pgSz w:w="11906" w:h="16838"/>
      <w:pgMar w:top="1474" w:right="1841" w:bottom="227" w:left="1417" w:header="141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2D" w:rsidRDefault="00FE5B2D" w:rsidP="00A9559B">
      <w:r>
        <w:separator/>
      </w:r>
    </w:p>
  </w:endnote>
  <w:endnote w:type="continuationSeparator" w:id="0">
    <w:p w:rsidR="00FE5B2D" w:rsidRDefault="00FE5B2D" w:rsidP="00A9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9B" w:rsidRDefault="00FE5B2D">
    <w:pPr>
      <w:pStyle w:val="Pieddepage1"/>
      <w:jc w:val="center"/>
    </w:pPr>
    <w:r>
      <w:rPr>
        <w:noProof/>
      </w:rPr>
      <w:fldChar w:fldCharType="begin"/>
    </w:r>
    <w:r>
      <w:rPr>
        <w:noProof/>
      </w:rPr>
      <w:instrText xml:space="preserve"> PAGE </w:instrText>
    </w:r>
    <w:r>
      <w:rPr>
        <w:noProof/>
      </w:rPr>
      <w:fldChar w:fldCharType="separate"/>
    </w:r>
    <w:r w:rsidR="00EB1372">
      <w:rPr>
        <w:noProof/>
      </w:rPr>
      <w:t>3</w:t>
    </w:r>
    <w:r>
      <w:rPr>
        <w:noProof/>
      </w:rPr>
      <w:fldChar w:fldCharType="end"/>
    </w:r>
  </w:p>
  <w:p w:rsidR="00A9559B" w:rsidRDefault="00A9559B">
    <w:pPr>
      <w:pStyle w:val="Pieddepage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2D" w:rsidRDefault="00FE5B2D" w:rsidP="00A9559B">
      <w:r w:rsidRPr="00A9559B">
        <w:rPr>
          <w:color w:val="000000"/>
        </w:rPr>
        <w:separator/>
      </w:r>
    </w:p>
  </w:footnote>
  <w:footnote w:type="continuationSeparator" w:id="0">
    <w:p w:rsidR="00FE5B2D" w:rsidRDefault="00FE5B2D" w:rsidP="00A95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9B" w:rsidRDefault="00A9559B">
    <w:pPr>
      <w:pStyle w:val="En-tt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9B" w:rsidRDefault="00A9559B">
    <w:pPr>
      <w:pStyle w:val="En-tte1"/>
      <w:ind w:left="-1417"/>
    </w:pPr>
    <w:r>
      <w:t xml:space="preserve">                   Nom Prénom</w:t>
    </w:r>
  </w:p>
  <w:p w:rsidR="00A9559B" w:rsidRDefault="00A9559B">
    <w:pPr>
      <w:pStyle w:val="En-tte1"/>
      <w:ind w:left="-1417"/>
    </w:pPr>
    <w:r>
      <w:t xml:space="preserve">                   Adresse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2EB1"/>
    <w:multiLevelType w:val="multilevel"/>
    <w:tmpl w:val="D8861696"/>
    <w:styleLink w:val="WWNum17"/>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03E759DA"/>
    <w:multiLevelType w:val="multilevel"/>
    <w:tmpl w:val="B76C6250"/>
    <w:styleLink w:val="WWNum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B877E00"/>
    <w:multiLevelType w:val="multilevel"/>
    <w:tmpl w:val="30162CD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15:restartNumberingAfterBreak="0">
    <w:nsid w:val="0C1E79EA"/>
    <w:multiLevelType w:val="multilevel"/>
    <w:tmpl w:val="D01AEC72"/>
    <w:styleLink w:val="WWNum10"/>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 w15:restartNumberingAfterBreak="0">
    <w:nsid w:val="0E465274"/>
    <w:multiLevelType w:val="multilevel"/>
    <w:tmpl w:val="036212F4"/>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F9212E8"/>
    <w:multiLevelType w:val="multilevel"/>
    <w:tmpl w:val="1D20DA40"/>
    <w:styleLink w:val="WWNum15"/>
    <w:lvl w:ilvl="0">
      <w:numFmt w:val="bullet"/>
      <w:lvlText w:val="-"/>
      <w:lvlJc w:val="left"/>
      <w:rPr>
        <w:rFonts w:eastAsia="Times New Roman" w:cs="Arial"/>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6" w15:restartNumberingAfterBreak="0">
    <w:nsid w:val="153B2570"/>
    <w:multiLevelType w:val="multilevel"/>
    <w:tmpl w:val="C114BE54"/>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 w15:restartNumberingAfterBreak="0">
    <w:nsid w:val="183B3A94"/>
    <w:multiLevelType w:val="multilevel"/>
    <w:tmpl w:val="24482934"/>
    <w:styleLink w:val="WWNum1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8" w15:restartNumberingAfterBreak="0">
    <w:nsid w:val="25CF3BE3"/>
    <w:multiLevelType w:val="multilevel"/>
    <w:tmpl w:val="5E8EC25E"/>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 w15:restartNumberingAfterBreak="0">
    <w:nsid w:val="29FA0D6A"/>
    <w:multiLevelType w:val="multilevel"/>
    <w:tmpl w:val="83D635BE"/>
    <w:styleLink w:val="WWNum1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0" w15:restartNumberingAfterBreak="0">
    <w:nsid w:val="313F0BE9"/>
    <w:multiLevelType w:val="multilevel"/>
    <w:tmpl w:val="222C3FBA"/>
    <w:styleLink w:val="WWNum9"/>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1" w15:restartNumberingAfterBreak="0">
    <w:nsid w:val="391A549C"/>
    <w:multiLevelType w:val="multilevel"/>
    <w:tmpl w:val="3B6CF7B0"/>
    <w:styleLink w:val="WWNum3"/>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 w15:restartNumberingAfterBreak="0">
    <w:nsid w:val="4131366E"/>
    <w:multiLevelType w:val="multilevel"/>
    <w:tmpl w:val="A56EE402"/>
    <w:styleLink w:val="WWNum11"/>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3" w15:restartNumberingAfterBreak="0">
    <w:nsid w:val="42520D2E"/>
    <w:multiLevelType w:val="multilevel"/>
    <w:tmpl w:val="93D863C6"/>
    <w:styleLink w:val="WWNum16"/>
    <w:lvl w:ilvl="0">
      <w:numFmt w:val="bullet"/>
      <w:lvlText w:val="-"/>
      <w:lvlJc w:val="left"/>
      <w:rPr>
        <w:rFonts w:eastAsia="Times New Roman" w:cs="Arial"/>
        <w:sz w:val="20"/>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4" w15:restartNumberingAfterBreak="0">
    <w:nsid w:val="59E15CAE"/>
    <w:multiLevelType w:val="multilevel"/>
    <w:tmpl w:val="783E812C"/>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65D603AE"/>
    <w:multiLevelType w:val="multilevel"/>
    <w:tmpl w:val="A714304C"/>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6ABE3C9B"/>
    <w:multiLevelType w:val="multilevel"/>
    <w:tmpl w:val="9F40F51C"/>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bCs w:val="0"/>
        <w:i w:val="0"/>
        <w:iCs w:val="0"/>
        <w:caps w:val="0"/>
        <w:smallCaps w:val="0"/>
        <w:strike w:val="0"/>
        <w:dstrike w:val="0"/>
        <w:vanish w:val="0"/>
        <w:color w:val="000000"/>
        <w:spacing w:val="0"/>
        <w:kern w:val="3"/>
        <w:position w:val="0"/>
        <w:u w:val="none"/>
        <w:vertAlign w:val="baselin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70C75887"/>
    <w:multiLevelType w:val="multilevel"/>
    <w:tmpl w:val="01EE7894"/>
    <w:styleLink w:val="WWNum12"/>
    <w:lvl w:ilvl="0">
      <w:numFmt w:val="bullet"/>
      <w:lvlText w:val="-"/>
      <w:lvlJc w:val="left"/>
      <w:rPr>
        <w:rFonts w:eastAsia="Times New Roman"/>
      </w:rPr>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14"/>
  </w:num>
  <w:num w:numId="2">
    <w:abstractNumId w:val="1"/>
  </w:num>
  <w:num w:numId="3">
    <w:abstractNumId w:val="2"/>
  </w:num>
  <w:num w:numId="4">
    <w:abstractNumId w:val="11"/>
  </w:num>
  <w:num w:numId="5">
    <w:abstractNumId w:val="16"/>
  </w:num>
  <w:num w:numId="6">
    <w:abstractNumId w:val="15"/>
  </w:num>
  <w:num w:numId="7">
    <w:abstractNumId w:val="6"/>
  </w:num>
  <w:num w:numId="8">
    <w:abstractNumId w:val="8"/>
  </w:num>
  <w:num w:numId="9">
    <w:abstractNumId w:val="4"/>
  </w:num>
  <w:num w:numId="10">
    <w:abstractNumId w:val="10"/>
  </w:num>
  <w:num w:numId="11">
    <w:abstractNumId w:val="3"/>
  </w:num>
  <w:num w:numId="12">
    <w:abstractNumId w:val="12"/>
  </w:num>
  <w:num w:numId="13">
    <w:abstractNumId w:val="17"/>
  </w:num>
  <w:num w:numId="14">
    <w:abstractNumId w:val="9"/>
  </w:num>
  <w:num w:numId="15">
    <w:abstractNumId w:val="7"/>
  </w:num>
  <w:num w:numId="16">
    <w:abstractNumId w:val="5"/>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59B"/>
    <w:rsid w:val="00166FB2"/>
    <w:rsid w:val="00A9559B"/>
    <w:rsid w:val="00EB1372"/>
    <w:rsid w:val="00FD0C4F"/>
    <w:rsid w:val="00FE5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38BE3-CC3E-40F2-AC64-6F4D5965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kern w:val="3"/>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
    <w:name w:val="WW_OutlineListStyle"/>
    <w:basedOn w:val="Aucuneliste"/>
    <w:rsid w:val="00A9559B"/>
    <w:pPr>
      <w:numPr>
        <w:numId w:val="1"/>
      </w:numPr>
    </w:pPr>
  </w:style>
  <w:style w:type="paragraph" w:customStyle="1" w:styleId="Standard">
    <w:name w:val="Standard"/>
    <w:rsid w:val="00A9559B"/>
    <w:pPr>
      <w:widowControl/>
      <w:spacing w:after="200" w:line="276" w:lineRule="auto"/>
    </w:pPr>
    <w:rPr>
      <w:rFonts w:cs="Times New Roman"/>
      <w:sz w:val="22"/>
      <w:szCs w:val="22"/>
      <w:lang w:eastAsia="en-US"/>
    </w:rPr>
  </w:style>
  <w:style w:type="paragraph" w:customStyle="1" w:styleId="Heading">
    <w:name w:val="Heading"/>
    <w:basedOn w:val="Standard"/>
    <w:next w:val="Textbody"/>
    <w:rsid w:val="00A9559B"/>
    <w:pPr>
      <w:keepNext/>
      <w:spacing w:before="240" w:after="120"/>
    </w:pPr>
    <w:rPr>
      <w:rFonts w:ascii="Arial" w:eastAsia="Microsoft YaHei" w:hAnsi="Arial" w:cs="Mangal"/>
      <w:sz w:val="28"/>
      <w:szCs w:val="28"/>
    </w:rPr>
  </w:style>
  <w:style w:type="paragraph" w:customStyle="1" w:styleId="Textbody">
    <w:name w:val="Text body"/>
    <w:basedOn w:val="Standard"/>
    <w:rsid w:val="00A9559B"/>
    <w:pPr>
      <w:spacing w:after="120"/>
    </w:pPr>
  </w:style>
  <w:style w:type="paragraph" w:styleId="Liste">
    <w:name w:val="List"/>
    <w:basedOn w:val="Textbody"/>
    <w:rsid w:val="00A9559B"/>
    <w:rPr>
      <w:rFonts w:cs="Mangal"/>
    </w:rPr>
  </w:style>
  <w:style w:type="paragraph" w:customStyle="1" w:styleId="Lgende1">
    <w:name w:val="Légende1"/>
    <w:basedOn w:val="Standard"/>
    <w:rsid w:val="00A9559B"/>
    <w:pPr>
      <w:suppressLineNumbers/>
      <w:spacing w:before="120" w:after="120"/>
    </w:pPr>
    <w:rPr>
      <w:rFonts w:cs="Mangal"/>
      <w:i/>
      <w:iCs/>
      <w:sz w:val="24"/>
      <w:szCs w:val="24"/>
    </w:rPr>
  </w:style>
  <w:style w:type="paragraph" w:customStyle="1" w:styleId="Index">
    <w:name w:val="Index"/>
    <w:basedOn w:val="Standard"/>
    <w:rsid w:val="00A9559B"/>
    <w:pPr>
      <w:suppressLineNumbers/>
    </w:pPr>
    <w:rPr>
      <w:rFonts w:cs="Mangal"/>
    </w:rPr>
  </w:style>
  <w:style w:type="paragraph" w:customStyle="1" w:styleId="Titre11">
    <w:name w:val="Titre 11"/>
    <w:basedOn w:val="Standard"/>
    <w:next w:val="Textbody"/>
    <w:rsid w:val="00A9559B"/>
    <w:pPr>
      <w:keepNext/>
      <w:pBdr>
        <w:left w:val="single" w:sz="48" w:space="0" w:color="808080"/>
      </w:pBdr>
      <w:shd w:val="clear" w:color="auto" w:fill="F3F3F3"/>
      <w:spacing w:before="240" w:after="360" w:line="240" w:lineRule="auto"/>
      <w:outlineLvl w:val="0"/>
    </w:pPr>
    <w:rPr>
      <w:rFonts w:ascii="Garamond" w:hAnsi="Garamond"/>
      <w:b/>
      <w:bCs/>
      <w:caps/>
      <w:sz w:val="32"/>
      <w:szCs w:val="32"/>
      <w:lang w:eastAsia="fr-FR"/>
    </w:rPr>
  </w:style>
  <w:style w:type="paragraph" w:customStyle="1" w:styleId="Titre21">
    <w:name w:val="Titre 21"/>
    <w:basedOn w:val="Standard"/>
    <w:next w:val="Textbody"/>
    <w:rsid w:val="00A9559B"/>
    <w:pPr>
      <w:keepNext/>
      <w:keepLines/>
      <w:pBdr>
        <w:top w:val="single" w:sz="2" w:space="0" w:color="00000A"/>
        <w:left w:val="single" w:sz="2" w:space="0" w:color="00000A"/>
        <w:bottom w:val="single" w:sz="2" w:space="0" w:color="00000A"/>
        <w:right w:val="single" w:sz="2" w:space="0" w:color="00000A"/>
      </w:pBdr>
      <w:shd w:val="clear" w:color="auto" w:fill="F3F3F3"/>
      <w:spacing w:before="240" w:after="120" w:line="240" w:lineRule="auto"/>
      <w:jc w:val="both"/>
      <w:outlineLvl w:val="1"/>
    </w:pPr>
    <w:rPr>
      <w:rFonts w:ascii="Arial" w:hAnsi="Arial" w:cs="Arial"/>
      <w:b/>
      <w:bCs/>
      <w:iCs/>
      <w:smallCaps/>
      <w:sz w:val="24"/>
      <w:lang w:eastAsia="fr-FR"/>
    </w:rPr>
  </w:style>
  <w:style w:type="paragraph" w:customStyle="1" w:styleId="Titre31">
    <w:name w:val="Titre 31"/>
    <w:basedOn w:val="Standard"/>
    <w:next w:val="Textbody"/>
    <w:rsid w:val="00A9559B"/>
    <w:pPr>
      <w:keepNext/>
      <w:spacing w:before="240" w:after="60" w:line="240" w:lineRule="auto"/>
      <w:ind w:right="26"/>
      <w:jc w:val="both"/>
      <w:outlineLvl w:val="2"/>
    </w:pPr>
    <w:rPr>
      <w:rFonts w:ascii="Garamond" w:hAnsi="Garamond" w:cs="Arial"/>
      <w:b/>
      <w:bCs/>
      <w:sz w:val="24"/>
      <w:szCs w:val="24"/>
      <w:u w:val="single"/>
      <w:lang w:eastAsia="fr-FR"/>
    </w:rPr>
  </w:style>
  <w:style w:type="paragraph" w:customStyle="1" w:styleId="Titre41">
    <w:name w:val="Titre 41"/>
    <w:basedOn w:val="Standard"/>
    <w:next w:val="Textbody"/>
    <w:rsid w:val="00A9559B"/>
    <w:pPr>
      <w:keepNext/>
      <w:spacing w:before="240" w:after="60" w:line="240" w:lineRule="auto"/>
      <w:jc w:val="both"/>
      <w:outlineLvl w:val="3"/>
    </w:pPr>
    <w:rPr>
      <w:rFonts w:ascii="Garamond" w:hAnsi="Garamond"/>
      <w:b/>
      <w:bCs/>
      <w:i/>
      <w:lang w:eastAsia="fr-FR"/>
    </w:rPr>
  </w:style>
  <w:style w:type="paragraph" w:customStyle="1" w:styleId="Titre51">
    <w:name w:val="Titre 51"/>
    <w:basedOn w:val="Standard"/>
    <w:next w:val="Textbody"/>
    <w:rsid w:val="00A9559B"/>
    <w:pPr>
      <w:spacing w:before="240" w:after="60" w:line="240" w:lineRule="auto"/>
      <w:jc w:val="both"/>
      <w:outlineLvl w:val="4"/>
    </w:pPr>
    <w:rPr>
      <w:rFonts w:ascii="Garamond" w:hAnsi="Garamond"/>
      <w:color w:val="000000"/>
      <w:sz w:val="26"/>
      <w:szCs w:val="26"/>
      <w:u w:val="single"/>
      <w:lang w:eastAsia="fr-FR"/>
    </w:rPr>
  </w:style>
  <w:style w:type="paragraph" w:customStyle="1" w:styleId="En-tte1">
    <w:name w:val="En-tête1"/>
    <w:basedOn w:val="Standard"/>
    <w:rsid w:val="00A9559B"/>
    <w:pPr>
      <w:suppressLineNumbers/>
      <w:tabs>
        <w:tab w:val="center" w:pos="4536"/>
        <w:tab w:val="right" w:pos="9072"/>
      </w:tabs>
      <w:spacing w:after="0" w:line="240" w:lineRule="auto"/>
    </w:pPr>
  </w:style>
  <w:style w:type="paragraph" w:customStyle="1" w:styleId="Pieddepage1">
    <w:name w:val="Pied de page1"/>
    <w:basedOn w:val="Standard"/>
    <w:rsid w:val="00A9559B"/>
    <w:pPr>
      <w:suppressLineNumbers/>
      <w:tabs>
        <w:tab w:val="center" w:pos="4536"/>
        <w:tab w:val="right" w:pos="9072"/>
      </w:tabs>
      <w:spacing w:after="0" w:line="240" w:lineRule="auto"/>
    </w:pPr>
  </w:style>
  <w:style w:type="paragraph" w:styleId="Textedebulles">
    <w:name w:val="Balloon Text"/>
    <w:basedOn w:val="Standard"/>
    <w:rsid w:val="00A9559B"/>
    <w:pPr>
      <w:spacing w:after="0" w:line="240" w:lineRule="auto"/>
    </w:pPr>
    <w:rPr>
      <w:rFonts w:ascii="Tahoma" w:hAnsi="Tahoma" w:cs="Tahoma"/>
      <w:sz w:val="16"/>
      <w:szCs w:val="16"/>
    </w:rPr>
  </w:style>
  <w:style w:type="paragraph" w:customStyle="1" w:styleId="Contents1">
    <w:name w:val="Contents 1"/>
    <w:basedOn w:val="Standard"/>
    <w:rsid w:val="00A9559B"/>
    <w:pPr>
      <w:tabs>
        <w:tab w:val="left" w:pos="480"/>
        <w:tab w:val="right" w:pos="8256"/>
        <w:tab w:val="right" w:pos="8892"/>
      </w:tabs>
      <w:spacing w:before="120" w:after="120" w:line="240" w:lineRule="auto"/>
    </w:pPr>
    <w:rPr>
      <w:rFonts w:ascii="Helvetica 55 Roman" w:hAnsi="Helvetica 55 Roman"/>
      <w:b/>
      <w:bCs/>
      <w:color w:val="5F4C3F"/>
      <w:sz w:val="24"/>
      <w:szCs w:val="24"/>
      <w:lang w:eastAsia="fr-FR"/>
    </w:rPr>
  </w:style>
  <w:style w:type="paragraph" w:customStyle="1" w:styleId="Contents2">
    <w:name w:val="Contents 2"/>
    <w:basedOn w:val="Standard"/>
    <w:rsid w:val="00A9559B"/>
    <w:pPr>
      <w:tabs>
        <w:tab w:val="left" w:pos="1006"/>
        <w:tab w:val="right" w:pos="8519"/>
      </w:tabs>
      <w:spacing w:after="40" w:line="240" w:lineRule="auto"/>
      <w:ind w:left="218"/>
    </w:pPr>
    <w:rPr>
      <w:rFonts w:ascii="Times New Roman" w:hAnsi="Times New Roman"/>
      <w:smallCaps/>
      <w:sz w:val="20"/>
      <w:szCs w:val="20"/>
      <w:lang w:eastAsia="fr-FR"/>
    </w:rPr>
  </w:style>
  <w:style w:type="paragraph" w:styleId="Paragraphedeliste">
    <w:name w:val="List Paragraph"/>
    <w:basedOn w:val="Standard"/>
    <w:rsid w:val="00A9559B"/>
    <w:pPr>
      <w:spacing w:after="120" w:line="240" w:lineRule="auto"/>
      <w:ind w:left="708"/>
      <w:jc w:val="both"/>
    </w:pPr>
    <w:rPr>
      <w:rFonts w:ascii="Garamond" w:hAnsi="Garamond"/>
      <w:sz w:val="24"/>
      <w:szCs w:val="24"/>
      <w:lang w:eastAsia="fr-FR"/>
    </w:rPr>
  </w:style>
  <w:style w:type="paragraph" w:customStyle="1" w:styleId="DatecourriercourantGRIS">
    <w:name w:val="Date courrier courant GRIS"/>
    <w:basedOn w:val="Standard"/>
    <w:rsid w:val="00A9559B"/>
    <w:pPr>
      <w:ind w:left="-426" w:right="2411"/>
      <w:jc w:val="right"/>
    </w:pPr>
    <w:rPr>
      <w:rFonts w:ascii="Arial" w:hAnsi="Arial"/>
      <w:i/>
      <w:color w:val="595959"/>
      <w:sz w:val="20"/>
      <w:szCs w:val="56"/>
      <w:lang w:eastAsia="fr-FR"/>
    </w:rPr>
  </w:style>
  <w:style w:type="paragraph" w:customStyle="1" w:styleId="DatecourriercourantMARRON">
    <w:name w:val="Date courrier courant MARRON"/>
    <w:basedOn w:val="Standard"/>
    <w:rsid w:val="00A9559B"/>
    <w:pPr>
      <w:ind w:left="-426" w:right="2411"/>
      <w:jc w:val="right"/>
    </w:pPr>
    <w:rPr>
      <w:rFonts w:ascii="Arial" w:hAnsi="Arial"/>
      <w:i/>
      <w:color w:val="604C3F"/>
      <w:sz w:val="20"/>
      <w:szCs w:val="56"/>
      <w:lang w:eastAsia="fr-FR"/>
    </w:rPr>
  </w:style>
  <w:style w:type="paragraph" w:customStyle="1" w:styleId="EncartAdresseGRIS">
    <w:name w:val="Encart Adresse GRIS"/>
    <w:basedOn w:val="Standard"/>
    <w:rsid w:val="00A9559B"/>
    <w:rPr>
      <w:rFonts w:ascii="Arial" w:hAnsi="Arial" w:cs="Arial"/>
      <w:b/>
      <w:color w:val="595959"/>
      <w:sz w:val="20"/>
      <w:szCs w:val="20"/>
    </w:rPr>
  </w:style>
  <w:style w:type="paragraph" w:customStyle="1" w:styleId="EncartAdresseMARRON">
    <w:name w:val="Encart Adresse MARRON"/>
    <w:basedOn w:val="Standard"/>
    <w:rsid w:val="00A9559B"/>
    <w:rPr>
      <w:rFonts w:ascii="Arial" w:hAnsi="Arial" w:cs="Arial"/>
      <w:color w:val="604C3F"/>
      <w:sz w:val="20"/>
      <w:szCs w:val="20"/>
    </w:rPr>
  </w:style>
  <w:style w:type="paragraph" w:customStyle="1" w:styleId="SignatureGRIS">
    <w:name w:val="Signature GRIS"/>
    <w:basedOn w:val="Standard"/>
    <w:rsid w:val="00A9559B"/>
    <w:pPr>
      <w:ind w:left="-426" w:right="2411"/>
      <w:jc w:val="right"/>
    </w:pPr>
    <w:rPr>
      <w:rFonts w:ascii="Arial" w:hAnsi="Arial" w:cs="Arial"/>
      <w:bCs/>
      <w:color w:val="595959"/>
      <w:spacing w:val="-3"/>
      <w:sz w:val="20"/>
      <w:szCs w:val="20"/>
    </w:rPr>
  </w:style>
  <w:style w:type="paragraph" w:customStyle="1" w:styleId="SignatureMARRON">
    <w:name w:val="Signature MARRON"/>
    <w:basedOn w:val="Standard"/>
    <w:rsid w:val="00A9559B"/>
    <w:pPr>
      <w:ind w:left="-426" w:right="2411"/>
      <w:jc w:val="right"/>
    </w:pPr>
    <w:rPr>
      <w:rFonts w:ascii="Arial" w:hAnsi="Arial" w:cs="Arial"/>
      <w:bCs/>
      <w:color w:val="604C3F"/>
      <w:spacing w:val="-3"/>
      <w:sz w:val="20"/>
      <w:szCs w:val="20"/>
    </w:rPr>
  </w:style>
  <w:style w:type="paragraph" w:customStyle="1" w:styleId="TexteCourantGRIS">
    <w:name w:val="Texte Courant GRIS"/>
    <w:basedOn w:val="Standard"/>
    <w:rsid w:val="00A9559B"/>
    <w:pPr>
      <w:ind w:left="-426" w:right="2411"/>
      <w:jc w:val="both"/>
    </w:pPr>
    <w:rPr>
      <w:rFonts w:ascii="Arial" w:hAnsi="Arial" w:cs="Arial"/>
      <w:color w:val="595959"/>
      <w:sz w:val="20"/>
      <w:szCs w:val="20"/>
      <w:lang w:val="en-US"/>
    </w:rPr>
  </w:style>
  <w:style w:type="paragraph" w:customStyle="1" w:styleId="TexteCourantMARRON">
    <w:name w:val="Texte Courant MARRON"/>
    <w:basedOn w:val="Standard"/>
    <w:rsid w:val="00A9559B"/>
    <w:pPr>
      <w:ind w:left="-426" w:right="2411"/>
      <w:jc w:val="both"/>
    </w:pPr>
    <w:rPr>
      <w:rFonts w:ascii="Arial" w:hAnsi="Arial" w:cs="Arial"/>
      <w:color w:val="604C3F"/>
      <w:sz w:val="20"/>
      <w:szCs w:val="20"/>
      <w:lang w:val="en-US"/>
    </w:rPr>
  </w:style>
  <w:style w:type="paragraph" w:customStyle="1" w:styleId="Numrodefacture">
    <w:name w:val="Numéro de facture"/>
    <w:basedOn w:val="Standard"/>
    <w:rsid w:val="00A9559B"/>
    <w:pPr>
      <w:spacing w:line="240" w:lineRule="auto"/>
      <w:ind w:left="-426" w:right="2411"/>
    </w:pPr>
    <w:rPr>
      <w:rFonts w:ascii="Arial" w:hAnsi="Arial" w:cs="Arial"/>
      <w:color w:val="604C3F"/>
      <w:sz w:val="32"/>
      <w:szCs w:val="32"/>
      <w:lang w:val="en-US" w:eastAsia="fr-FR"/>
    </w:rPr>
  </w:style>
  <w:style w:type="paragraph" w:customStyle="1" w:styleId="IntrieurTableauFacture">
    <w:name w:val="Intérieur Tableau Facture"/>
    <w:basedOn w:val="Standard"/>
    <w:rsid w:val="00A9559B"/>
    <w:pPr>
      <w:spacing w:line="240" w:lineRule="auto"/>
      <w:ind w:right="176"/>
    </w:pPr>
    <w:rPr>
      <w:rFonts w:ascii="Arial" w:hAnsi="Arial" w:cs="Arial"/>
      <w:color w:val="604C3F"/>
      <w:sz w:val="18"/>
      <w:szCs w:val="18"/>
    </w:rPr>
  </w:style>
  <w:style w:type="paragraph" w:customStyle="1" w:styleId="ObjetTableauFacture">
    <w:name w:val="Objet Tableau Facture"/>
    <w:basedOn w:val="Standard"/>
    <w:rsid w:val="00A9559B"/>
    <w:pPr>
      <w:spacing w:line="240" w:lineRule="auto"/>
      <w:ind w:right="176"/>
    </w:pPr>
    <w:rPr>
      <w:rFonts w:ascii="Arial" w:hAnsi="Arial" w:cs="Arial"/>
      <w:b/>
      <w:color w:val="604C3F"/>
    </w:rPr>
  </w:style>
  <w:style w:type="paragraph" w:customStyle="1" w:styleId="datedefacturationMARRON">
    <w:name w:val="date de facturation MARRON"/>
    <w:basedOn w:val="Standard"/>
    <w:rsid w:val="00A9559B"/>
    <w:pPr>
      <w:ind w:left="5670" w:right="1"/>
    </w:pPr>
    <w:rPr>
      <w:rFonts w:ascii="Arial" w:hAnsi="Arial" w:cs="Arial"/>
      <w:i/>
      <w:color w:val="604C3F"/>
      <w:sz w:val="20"/>
      <w:szCs w:val="32"/>
      <w:lang w:eastAsia="fr-FR"/>
    </w:rPr>
  </w:style>
  <w:style w:type="paragraph" w:customStyle="1" w:styleId="DatedefacturationGRIS">
    <w:name w:val="Date de facturation GRIS"/>
    <w:basedOn w:val="datedefacturationMARRON"/>
    <w:rsid w:val="00A9559B"/>
    <w:rPr>
      <w:color w:val="595959"/>
    </w:rPr>
  </w:style>
  <w:style w:type="paragraph" w:customStyle="1" w:styleId="Paragraphecourant">
    <w:name w:val="Paragraphe courant"/>
    <w:rsid w:val="00A9559B"/>
    <w:pPr>
      <w:widowControl/>
      <w:spacing w:after="200" w:line="276" w:lineRule="auto"/>
      <w:ind w:right="-709"/>
      <w:jc w:val="both"/>
    </w:pPr>
    <w:rPr>
      <w:rFonts w:ascii="Arial" w:hAnsi="Arial" w:cs="Arial"/>
      <w:color w:val="595959"/>
      <w:lang w:eastAsia="en-US"/>
    </w:rPr>
  </w:style>
  <w:style w:type="paragraph" w:styleId="Sansinterligne">
    <w:name w:val="No Spacing"/>
    <w:rsid w:val="00A9559B"/>
    <w:pPr>
      <w:widowControl/>
    </w:pPr>
    <w:rPr>
      <w:rFonts w:cs="Times New Roman"/>
      <w:sz w:val="22"/>
      <w:szCs w:val="22"/>
      <w:lang w:eastAsia="en-US"/>
    </w:rPr>
  </w:style>
  <w:style w:type="character" w:customStyle="1" w:styleId="Titre1Car">
    <w:name w:val="Titre 1 Car"/>
    <w:basedOn w:val="Policepardfaut"/>
    <w:rsid w:val="00A9559B"/>
    <w:rPr>
      <w:rFonts w:ascii="Garamond" w:hAnsi="Garamond" w:cs="Times New Roman"/>
      <w:b/>
      <w:bCs/>
      <w:caps/>
      <w:kern w:val="3"/>
      <w:sz w:val="32"/>
      <w:szCs w:val="32"/>
      <w:lang w:val="en-US" w:eastAsia="fr-FR"/>
    </w:rPr>
  </w:style>
  <w:style w:type="character" w:customStyle="1" w:styleId="Titre2Car">
    <w:name w:val="Titre 2 Car"/>
    <w:basedOn w:val="Policepardfaut"/>
    <w:rsid w:val="00A9559B"/>
    <w:rPr>
      <w:rFonts w:ascii="Arial" w:hAnsi="Arial" w:cs="Arial"/>
      <w:b/>
      <w:bCs/>
      <w:iCs/>
      <w:smallCaps/>
      <w:sz w:val="24"/>
      <w:lang w:val="en-US" w:eastAsia="fr-FR"/>
    </w:rPr>
  </w:style>
  <w:style w:type="character" w:customStyle="1" w:styleId="Titre3Car">
    <w:name w:val="Titre 3 Car"/>
    <w:basedOn w:val="Policepardfaut"/>
    <w:rsid w:val="00A9559B"/>
    <w:rPr>
      <w:rFonts w:ascii="Garamond" w:hAnsi="Garamond" w:cs="Arial"/>
      <w:b/>
      <w:bCs/>
      <w:sz w:val="24"/>
      <w:szCs w:val="24"/>
      <w:u w:val="single"/>
      <w:lang w:val="en-US" w:eastAsia="fr-FR"/>
    </w:rPr>
  </w:style>
  <w:style w:type="character" w:customStyle="1" w:styleId="Titre4Car">
    <w:name w:val="Titre 4 Car"/>
    <w:basedOn w:val="Policepardfaut"/>
    <w:rsid w:val="00A9559B"/>
    <w:rPr>
      <w:rFonts w:ascii="Garamond" w:hAnsi="Garamond" w:cs="Times New Roman"/>
      <w:b/>
      <w:bCs/>
      <w:i/>
      <w:lang w:val="en-US" w:eastAsia="fr-FR"/>
    </w:rPr>
  </w:style>
  <w:style w:type="character" w:customStyle="1" w:styleId="Titre5Car">
    <w:name w:val="Titre 5 Car"/>
    <w:basedOn w:val="Policepardfaut"/>
    <w:rsid w:val="00A9559B"/>
    <w:rPr>
      <w:rFonts w:ascii="Garamond" w:hAnsi="Garamond" w:cs="Times New Roman"/>
      <w:color w:val="000000"/>
      <w:sz w:val="26"/>
      <w:szCs w:val="26"/>
      <w:u w:val="single"/>
      <w:lang w:val="en-US" w:eastAsia="fr-FR"/>
    </w:rPr>
  </w:style>
  <w:style w:type="character" w:customStyle="1" w:styleId="En-tteCar">
    <w:name w:val="En-tête Car"/>
    <w:basedOn w:val="Policepardfaut"/>
    <w:rsid w:val="00A9559B"/>
    <w:rPr>
      <w:rFonts w:cs="Times New Roman"/>
    </w:rPr>
  </w:style>
  <w:style w:type="character" w:customStyle="1" w:styleId="PieddepageCar">
    <w:name w:val="Pied de page Car"/>
    <w:basedOn w:val="Policepardfaut"/>
    <w:rsid w:val="00A9559B"/>
    <w:rPr>
      <w:rFonts w:cs="Times New Roman"/>
    </w:rPr>
  </w:style>
  <w:style w:type="character" w:customStyle="1" w:styleId="TextedebullesCar">
    <w:name w:val="Texte de bulles Car"/>
    <w:basedOn w:val="Policepardfaut"/>
    <w:rsid w:val="00A9559B"/>
    <w:rPr>
      <w:rFonts w:ascii="Tahoma" w:hAnsi="Tahoma" w:cs="Tahoma"/>
      <w:sz w:val="16"/>
      <w:szCs w:val="16"/>
    </w:rPr>
  </w:style>
  <w:style w:type="character" w:customStyle="1" w:styleId="Internetlink">
    <w:name w:val="Internet link"/>
    <w:basedOn w:val="Policepardfaut"/>
    <w:rsid w:val="00A9559B"/>
    <w:rPr>
      <w:rFonts w:cs="Times New Roman"/>
      <w:color w:val="0000FF"/>
      <w:u w:val="single"/>
    </w:rPr>
  </w:style>
  <w:style w:type="character" w:styleId="Emphaseple">
    <w:name w:val="Subtle Emphasis"/>
    <w:basedOn w:val="Policepardfaut"/>
    <w:rsid w:val="00A9559B"/>
    <w:rPr>
      <w:rFonts w:cs="Times New Roman"/>
      <w:i/>
      <w:iCs/>
      <w:color w:val="808080"/>
    </w:rPr>
  </w:style>
  <w:style w:type="character" w:customStyle="1" w:styleId="ParagraphecourantCar">
    <w:name w:val="Paragraphe courant Car"/>
    <w:basedOn w:val="Policepardfaut"/>
    <w:rsid w:val="00A9559B"/>
    <w:rPr>
      <w:rFonts w:ascii="Arial" w:hAnsi="Arial" w:cs="Arial"/>
      <w:color w:val="595959"/>
      <w:lang w:val="fr-FR" w:eastAsia="en-US" w:bidi="ar-SA"/>
    </w:rPr>
  </w:style>
  <w:style w:type="character" w:styleId="Accentuation">
    <w:name w:val="Emphasis"/>
    <w:basedOn w:val="Policepardfaut"/>
    <w:rsid w:val="00A9559B"/>
    <w:rPr>
      <w:rFonts w:cs="Times New Roman"/>
      <w:i/>
      <w:iCs/>
    </w:rPr>
  </w:style>
  <w:style w:type="character" w:customStyle="1" w:styleId="ListLabel1">
    <w:name w:val="ListLabel 1"/>
    <w:rsid w:val="00A9559B"/>
    <w:rPr>
      <w:rFonts w:cs="Times New Roman"/>
      <w:b/>
    </w:rPr>
  </w:style>
  <w:style w:type="character" w:customStyle="1" w:styleId="ListLabel2">
    <w:name w:val="ListLabel 2"/>
    <w:rsid w:val="00A9559B"/>
    <w:rPr>
      <w:rFonts w:cs="Times New Roman"/>
    </w:rPr>
  </w:style>
  <w:style w:type="character" w:customStyle="1" w:styleId="ListLabel3">
    <w:name w:val="ListLabel 3"/>
    <w:rsid w:val="00A9559B"/>
    <w:rPr>
      <w:rFonts w:eastAsia="Times New Roman"/>
    </w:rPr>
  </w:style>
  <w:style w:type="character" w:customStyle="1" w:styleId="ListLabel4">
    <w:name w:val="ListLabel 4"/>
    <w:rsid w:val="00A9559B"/>
    <w:rPr>
      <w:rFonts w:cs="Times New Roman"/>
      <w:b/>
      <w:bCs w:val="0"/>
      <w:i w:val="0"/>
      <w:iCs w:val="0"/>
      <w:caps w:val="0"/>
      <w:smallCaps w:val="0"/>
      <w:strike w:val="0"/>
      <w:dstrike w:val="0"/>
      <w:vanish w:val="0"/>
      <w:color w:val="000000"/>
      <w:spacing w:val="0"/>
      <w:kern w:val="3"/>
      <w:position w:val="0"/>
      <w:u w:val="none"/>
      <w:vertAlign w:val="baseline"/>
    </w:rPr>
  </w:style>
  <w:style w:type="character" w:customStyle="1" w:styleId="ListLabel5">
    <w:name w:val="ListLabel 5"/>
    <w:rsid w:val="00A9559B"/>
    <w:rPr>
      <w:rFonts w:eastAsia="Times New Roman" w:cs="Arial"/>
    </w:rPr>
  </w:style>
  <w:style w:type="character" w:customStyle="1" w:styleId="ListLabel6">
    <w:name w:val="ListLabel 6"/>
    <w:rsid w:val="00A9559B"/>
    <w:rPr>
      <w:rFonts w:cs="Courier New"/>
    </w:rPr>
  </w:style>
  <w:style w:type="character" w:customStyle="1" w:styleId="ListLabel7">
    <w:name w:val="ListLabel 7"/>
    <w:rsid w:val="00A9559B"/>
    <w:rPr>
      <w:rFonts w:eastAsia="Times New Roman" w:cs="Arial"/>
      <w:sz w:val="20"/>
    </w:rPr>
  </w:style>
  <w:style w:type="numbering" w:customStyle="1" w:styleId="WWNum1">
    <w:name w:val="WWNum1"/>
    <w:basedOn w:val="Aucuneliste"/>
    <w:rsid w:val="00A9559B"/>
    <w:pPr>
      <w:numPr>
        <w:numId w:val="2"/>
      </w:numPr>
    </w:pPr>
  </w:style>
  <w:style w:type="numbering" w:customStyle="1" w:styleId="WWNum2">
    <w:name w:val="WWNum2"/>
    <w:basedOn w:val="Aucuneliste"/>
    <w:rsid w:val="00A9559B"/>
    <w:pPr>
      <w:numPr>
        <w:numId w:val="3"/>
      </w:numPr>
    </w:pPr>
  </w:style>
  <w:style w:type="numbering" w:customStyle="1" w:styleId="WWNum3">
    <w:name w:val="WWNum3"/>
    <w:basedOn w:val="Aucuneliste"/>
    <w:rsid w:val="00A9559B"/>
    <w:pPr>
      <w:numPr>
        <w:numId w:val="4"/>
      </w:numPr>
    </w:pPr>
  </w:style>
  <w:style w:type="numbering" w:customStyle="1" w:styleId="WWNum4">
    <w:name w:val="WWNum4"/>
    <w:basedOn w:val="Aucuneliste"/>
    <w:rsid w:val="00A9559B"/>
    <w:pPr>
      <w:numPr>
        <w:numId w:val="5"/>
      </w:numPr>
    </w:pPr>
  </w:style>
  <w:style w:type="numbering" w:customStyle="1" w:styleId="WWNum5">
    <w:name w:val="WWNum5"/>
    <w:basedOn w:val="Aucuneliste"/>
    <w:rsid w:val="00A9559B"/>
    <w:pPr>
      <w:numPr>
        <w:numId w:val="6"/>
      </w:numPr>
    </w:pPr>
  </w:style>
  <w:style w:type="numbering" w:customStyle="1" w:styleId="WWNum6">
    <w:name w:val="WWNum6"/>
    <w:basedOn w:val="Aucuneliste"/>
    <w:rsid w:val="00A9559B"/>
    <w:pPr>
      <w:numPr>
        <w:numId w:val="7"/>
      </w:numPr>
    </w:pPr>
  </w:style>
  <w:style w:type="numbering" w:customStyle="1" w:styleId="WWNum7">
    <w:name w:val="WWNum7"/>
    <w:basedOn w:val="Aucuneliste"/>
    <w:rsid w:val="00A9559B"/>
    <w:pPr>
      <w:numPr>
        <w:numId w:val="8"/>
      </w:numPr>
    </w:pPr>
  </w:style>
  <w:style w:type="numbering" w:customStyle="1" w:styleId="WWNum8">
    <w:name w:val="WWNum8"/>
    <w:basedOn w:val="Aucuneliste"/>
    <w:rsid w:val="00A9559B"/>
    <w:pPr>
      <w:numPr>
        <w:numId w:val="9"/>
      </w:numPr>
    </w:pPr>
  </w:style>
  <w:style w:type="numbering" w:customStyle="1" w:styleId="WWNum9">
    <w:name w:val="WWNum9"/>
    <w:basedOn w:val="Aucuneliste"/>
    <w:rsid w:val="00A9559B"/>
    <w:pPr>
      <w:numPr>
        <w:numId w:val="10"/>
      </w:numPr>
    </w:pPr>
  </w:style>
  <w:style w:type="numbering" w:customStyle="1" w:styleId="WWNum10">
    <w:name w:val="WWNum10"/>
    <w:basedOn w:val="Aucuneliste"/>
    <w:rsid w:val="00A9559B"/>
    <w:pPr>
      <w:numPr>
        <w:numId w:val="11"/>
      </w:numPr>
    </w:pPr>
  </w:style>
  <w:style w:type="numbering" w:customStyle="1" w:styleId="WWNum11">
    <w:name w:val="WWNum11"/>
    <w:basedOn w:val="Aucuneliste"/>
    <w:rsid w:val="00A9559B"/>
    <w:pPr>
      <w:numPr>
        <w:numId w:val="12"/>
      </w:numPr>
    </w:pPr>
  </w:style>
  <w:style w:type="numbering" w:customStyle="1" w:styleId="WWNum12">
    <w:name w:val="WWNum12"/>
    <w:basedOn w:val="Aucuneliste"/>
    <w:rsid w:val="00A9559B"/>
    <w:pPr>
      <w:numPr>
        <w:numId w:val="13"/>
      </w:numPr>
    </w:pPr>
  </w:style>
  <w:style w:type="numbering" w:customStyle="1" w:styleId="WWNum13">
    <w:name w:val="WWNum13"/>
    <w:basedOn w:val="Aucuneliste"/>
    <w:rsid w:val="00A9559B"/>
    <w:pPr>
      <w:numPr>
        <w:numId w:val="14"/>
      </w:numPr>
    </w:pPr>
  </w:style>
  <w:style w:type="numbering" w:customStyle="1" w:styleId="WWNum14">
    <w:name w:val="WWNum14"/>
    <w:basedOn w:val="Aucuneliste"/>
    <w:rsid w:val="00A9559B"/>
    <w:pPr>
      <w:numPr>
        <w:numId w:val="15"/>
      </w:numPr>
    </w:pPr>
  </w:style>
  <w:style w:type="numbering" w:customStyle="1" w:styleId="WWNum15">
    <w:name w:val="WWNum15"/>
    <w:basedOn w:val="Aucuneliste"/>
    <w:rsid w:val="00A9559B"/>
    <w:pPr>
      <w:numPr>
        <w:numId w:val="16"/>
      </w:numPr>
    </w:pPr>
  </w:style>
  <w:style w:type="numbering" w:customStyle="1" w:styleId="WWNum16">
    <w:name w:val="WWNum16"/>
    <w:basedOn w:val="Aucuneliste"/>
    <w:rsid w:val="00A9559B"/>
    <w:pPr>
      <w:numPr>
        <w:numId w:val="17"/>
      </w:numPr>
    </w:pPr>
  </w:style>
  <w:style w:type="numbering" w:customStyle="1" w:styleId="WWNum17">
    <w:name w:val="WWNum17"/>
    <w:basedOn w:val="Aucuneliste"/>
    <w:rsid w:val="00A9559B"/>
    <w:pPr>
      <w:numPr>
        <w:numId w:val="18"/>
      </w:numPr>
    </w:pPr>
  </w:style>
  <w:style w:type="paragraph" w:styleId="En-tte">
    <w:name w:val="header"/>
    <w:basedOn w:val="Normal"/>
    <w:link w:val="En-tteCar1"/>
    <w:uiPriority w:val="99"/>
    <w:semiHidden/>
    <w:unhideWhenUsed/>
    <w:rsid w:val="00A9559B"/>
    <w:pPr>
      <w:tabs>
        <w:tab w:val="center" w:pos="4536"/>
        <w:tab w:val="right" w:pos="9072"/>
      </w:tabs>
    </w:pPr>
  </w:style>
  <w:style w:type="character" w:customStyle="1" w:styleId="En-tteCar1">
    <w:name w:val="En-tête Car1"/>
    <w:basedOn w:val="Policepardfaut"/>
    <w:link w:val="En-tte"/>
    <w:uiPriority w:val="99"/>
    <w:semiHidden/>
    <w:rsid w:val="00A9559B"/>
  </w:style>
  <w:style w:type="paragraph" w:styleId="Pieddepage">
    <w:name w:val="footer"/>
    <w:basedOn w:val="Normal"/>
    <w:link w:val="PieddepageCar1"/>
    <w:uiPriority w:val="99"/>
    <w:semiHidden/>
    <w:unhideWhenUsed/>
    <w:rsid w:val="00A9559B"/>
    <w:pPr>
      <w:tabs>
        <w:tab w:val="center" w:pos="4536"/>
        <w:tab w:val="right" w:pos="9072"/>
      </w:tabs>
    </w:pPr>
  </w:style>
  <w:style w:type="character" w:customStyle="1" w:styleId="PieddepageCar1">
    <w:name w:val="Pied de page Car1"/>
    <w:basedOn w:val="Policepardfaut"/>
    <w:link w:val="Pieddepage"/>
    <w:uiPriority w:val="99"/>
    <w:semiHidden/>
    <w:rsid w:val="00A95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Ségolène</cp:lastModifiedBy>
  <cp:revision>2</cp:revision>
  <cp:lastPrinted>2017-07-11T07:30:00Z</cp:lastPrinted>
  <dcterms:created xsi:type="dcterms:W3CDTF">2018-12-13T14:31:00Z</dcterms:created>
  <dcterms:modified xsi:type="dcterms:W3CDTF">2018-12-13T14:31:00Z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